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F3EA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A8A086A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9C68AB" wp14:editId="4668503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A5D2" w14:textId="77777777" w:rsidR="008315B0" w:rsidRDefault="008315B0" w:rsidP="008315B0"/>
                          <w:p w14:paraId="46684AEC" w14:textId="77777777" w:rsidR="008315B0" w:rsidRDefault="008315B0" w:rsidP="008315B0"/>
                          <w:p w14:paraId="2A0F0D49" w14:textId="77777777" w:rsidR="008315B0" w:rsidRDefault="008315B0" w:rsidP="008315B0"/>
                          <w:p w14:paraId="1E7D8349" w14:textId="77777777"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50225239" w14:textId="77777777"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="00EC0085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Ogłoszenia</w:t>
      </w:r>
    </w:p>
    <w:p w14:paraId="0C718B0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AEF27B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3D37CB5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36414E1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5181CF82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7C028AE9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089800F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4A68A711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BDE13A4" w14:textId="71DA10CE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C0085">
        <w:rPr>
          <w:rFonts w:ascii="Arial" w:hAnsi="Arial" w:cs="Arial"/>
          <w:sz w:val="20"/>
          <w:szCs w:val="20"/>
        </w:rPr>
        <w:t xml:space="preserve">na </w:t>
      </w:r>
      <w:r w:rsidR="00CE7A6B" w:rsidRPr="00CE7A6B">
        <w:rPr>
          <w:rFonts w:ascii="Arial" w:hAnsi="Arial" w:cs="Arial"/>
          <w:b/>
          <w:sz w:val="20"/>
          <w:szCs w:val="20"/>
        </w:rPr>
        <w:t>Świadczenie usług medycznych, w tym usług Medycyny Pracy, dla pracowników Morskiego Instytutu Rybackiego – Państwowego Instytutu Bad</w:t>
      </w:r>
      <w:r w:rsidR="000B264D">
        <w:rPr>
          <w:rFonts w:ascii="Arial" w:hAnsi="Arial" w:cs="Arial"/>
          <w:b/>
          <w:sz w:val="20"/>
          <w:szCs w:val="20"/>
        </w:rPr>
        <w:t>awczego. Numer postępowania US/18</w:t>
      </w:r>
      <w:r w:rsidR="00CE7A6B" w:rsidRPr="00CE7A6B">
        <w:rPr>
          <w:rFonts w:ascii="Arial" w:hAnsi="Arial" w:cs="Arial"/>
          <w:b/>
          <w:sz w:val="20"/>
          <w:szCs w:val="20"/>
        </w:rPr>
        <w:t>/FZP/DO/201</w:t>
      </w:r>
      <w:r w:rsidR="000B264D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="00CE7A6B" w:rsidRPr="00CE7A6B">
        <w:rPr>
          <w:rFonts w:ascii="Arial" w:hAnsi="Arial" w:cs="Arial"/>
          <w:b/>
          <w:sz w:val="20"/>
          <w:szCs w:val="20"/>
        </w:rPr>
        <w:t>.</w:t>
      </w:r>
      <w:r w:rsidR="00EC0085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01A4339A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135C5731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889A7C6" w14:textId="77777777" w:rsidR="008315B0" w:rsidRPr="00090BE9" w:rsidRDefault="008315B0" w:rsidP="00EC008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</w:t>
      </w:r>
      <w:r w:rsidR="00EC0085">
        <w:rPr>
          <w:rFonts w:ascii="Arial" w:hAnsi="Arial" w:cs="Arial"/>
          <w:sz w:val="20"/>
          <w:szCs w:val="20"/>
        </w:rPr>
        <w:t>,</w:t>
      </w:r>
      <w:r w:rsidR="00EC0085" w:rsidRPr="00EC0085">
        <w:rPr>
          <w:rFonts w:ascii="Arial" w:hAnsi="Arial" w:cs="Arial"/>
          <w:sz w:val="20"/>
          <w:szCs w:val="20"/>
        </w:rPr>
        <w:t xml:space="preserve"> że w stosunku do firmy, którą reprezentuję/my brak jest podstaw do wykluczenia z postępowania</w:t>
      </w:r>
      <w:r w:rsidR="00EC0085">
        <w:rPr>
          <w:rFonts w:ascii="Arial" w:hAnsi="Arial" w:cs="Arial"/>
          <w:sz w:val="20"/>
          <w:szCs w:val="20"/>
        </w:rPr>
        <w:t xml:space="preserve"> określonych w pkt. V ust 1</w:t>
      </w:r>
      <w:r w:rsidR="001D4A43">
        <w:rPr>
          <w:rFonts w:ascii="Arial" w:hAnsi="Arial" w:cs="Arial"/>
          <w:sz w:val="20"/>
          <w:szCs w:val="20"/>
        </w:rPr>
        <w:t xml:space="preserve">.1 </w:t>
      </w:r>
      <w:r w:rsidR="00EC0085">
        <w:rPr>
          <w:rFonts w:ascii="Arial" w:hAnsi="Arial" w:cs="Arial"/>
          <w:sz w:val="20"/>
          <w:szCs w:val="20"/>
        </w:rPr>
        <w:t>ogłoszenia o zamówieniu</w:t>
      </w:r>
      <w:r w:rsidR="001D4A43">
        <w:rPr>
          <w:rFonts w:ascii="Arial" w:hAnsi="Arial" w:cs="Arial"/>
          <w:sz w:val="20"/>
          <w:szCs w:val="20"/>
        </w:rPr>
        <w:t xml:space="preserve"> tj.:</w:t>
      </w:r>
    </w:p>
    <w:p w14:paraId="33F64C61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56EE1">
        <w:rPr>
          <w:rFonts w:ascii="Arial" w:hAnsi="Arial" w:cs="Arial"/>
          <w:sz w:val="20"/>
          <w:szCs w:val="20"/>
        </w:rPr>
        <w:t>Wyk</w:t>
      </w:r>
      <w:r>
        <w:rPr>
          <w:rFonts w:ascii="Arial" w:hAnsi="Arial" w:cs="Arial"/>
          <w:sz w:val="20"/>
          <w:szCs w:val="20"/>
        </w:rPr>
        <w:t>lucza się w</w:t>
      </w:r>
      <w:r w:rsidRPr="00356EE1">
        <w:rPr>
          <w:rFonts w:ascii="Arial" w:hAnsi="Arial" w:cs="Arial"/>
          <w:sz w:val="20"/>
          <w:szCs w:val="20"/>
        </w:rPr>
        <w:t>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</w:t>
      </w:r>
      <w:r>
        <w:rPr>
          <w:rFonts w:ascii="Arial" w:hAnsi="Arial" w:cs="Arial"/>
          <w:sz w:val="20"/>
          <w:szCs w:val="20"/>
        </w:rPr>
        <w:t xml:space="preserve"> z 2015 r. poz. 233 z późn.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14:paraId="0ADD078C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AE1776">
        <w:rPr>
          <w:rFonts w:ascii="Arial" w:hAnsi="Arial" w:cs="Arial"/>
          <w:sz w:val="20"/>
          <w:szCs w:val="20"/>
        </w:rPr>
        <w:t>wykonawcę, który nie wykazał spełniania warunków udziału w postępowaniu, lub nie wykazał braku podstaw wykluczenia</w:t>
      </w:r>
      <w:r>
        <w:rPr>
          <w:rFonts w:ascii="Arial" w:hAnsi="Arial" w:cs="Arial"/>
          <w:sz w:val="20"/>
          <w:szCs w:val="20"/>
        </w:rPr>
        <w:t>;</w:t>
      </w:r>
    </w:p>
    <w:p w14:paraId="5C774552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E1776">
        <w:rPr>
          <w:rFonts w:ascii="Arial" w:hAnsi="Arial" w:cs="Arial"/>
          <w:sz w:val="20"/>
          <w:szCs w:val="20"/>
        </w:rPr>
        <w:t>Wyklucza się wykonawcę będącego osobą fizyczną, którego praw</w:t>
      </w:r>
      <w:r>
        <w:rPr>
          <w:rFonts w:ascii="Arial" w:hAnsi="Arial" w:cs="Arial"/>
          <w:sz w:val="20"/>
          <w:szCs w:val="20"/>
        </w:rPr>
        <w:t xml:space="preserve">omocnie skazano za przestępstwo o którym mowa w </w:t>
      </w:r>
      <w:r w:rsidRPr="00AE1776">
        <w:rPr>
          <w:rFonts w:ascii="Arial" w:hAnsi="Arial" w:cs="Arial"/>
          <w:sz w:val="20"/>
          <w:szCs w:val="20"/>
        </w:rPr>
        <w:t>art. 181–188, art. 189a, art. 21</w:t>
      </w:r>
      <w:r>
        <w:rPr>
          <w:rFonts w:ascii="Arial" w:hAnsi="Arial" w:cs="Arial"/>
          <w:sz w:val="20"/>
          <w:szCs w:val="20"/>
        </w:rPr>
        <w:t xml:space="preserve">8–221, art. 228–230a, </w:t>
      </w:r>
      <w:r w:rsidRPr="00AE1776">
        <w:rPr>
          <w:rFonts w:ascii="Arial" w:hAnsi="Arial" w:cs="Arial"/>
          <w:sz w:val="20"/>
          <w:szCs w:val="20"/>
        </w:rPr>
        <w:t xml:space="preserve">art. 258 lub art. 270–309 ustawy z dnia 6 czerwca 1997 r. – Kodeks karny </w:t>
      </w:r>
      <w:r>
        <w:rPr>
          <w:rFonts w:ascii="Arial" w:hAnsi="Arial" w:cs="Arial"/>
          <w:sz w:val="20"/>
          <w:szCs w:val="20"/>
        </w:rPr>
        <w:t>(Dz. U. poz. 553, z późn. zm.5), skarbowe;</w:t>
      </w:r>
    </w:p>
    <w:p w14:paraId="66AB5538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154245">
        <w:rPr>
          <w:rFonts w:ascii="Arial" w:hAnsi="Arial" w:cs="Arial"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>
        <w:rPr>
          <w:rFonts w:ascii="Arial" w:hAnsi="Arial" w:cs="Arial"/>
          <w:sz w:val="20"/>
          <w:szCs w:val="20"/>
        </w:rPr>
        <w:t>1.</w:t>
      </w:r>
      <w:r w:rsidRPr="0015424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5424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;</w:t>
      </w:r>
    </w:p>
    <w:p w14:paraId="55F13DE7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Wyklucza się</w:t>
      </w:r>
      <w:r w:rsidRPr="00154245">
        <w:t xml:space="preserve"> </w:t>
      </w:r>
      <w:r w:rsidRPr="00154245">
        <w:rPr>
          <w:rFonts w:ascii="Arial" w:hAnsi="Arial" w:cs="Arial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2E0AAB9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Wyklucza się </w:t>
      </w:r>
      <w:r w:rsidRPr="00154245">
        <w:rPr>
          <w:rFonts w:ascii="Arial" w:hAnsi="Arial" w:cs="Arial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dokumentów;</w:t>
      </w:r>
    </w:p>
    <w:p w14:paraId="200252F3" w14:textId="77777777"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wykonawcę, wobec którego orzeczono tytułem środka zapobiegawczego zakaz ubiegania się o zamówienia publiczne;</w:t>
      </w:r>
    </w:p>
    <w:p w14:paraId="143502A8" w14:textId="77777777" w:rsidR="003E64E4" w:rsidRPr="00AE1776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</w:t>
      </w:r>
      <w:r>
        <w:rPr>
          <w:rFonts w:ascii="Arial" w:hAnsi="Arial" w:cs="Arial"/>
          <w:sz w:val="20"/>
          <w:szCs w:val="20"/>
        </w:rPr>
        <w:t>.</w:t>
      </w:r>
    </w:p>
    <w:p w14:paraId="50B39A5B" w14:textId="77777777" w:rsidR="008315B0" w:rsidRPr="00936EC1" w:rsidRDefault="001D4A43" w:rsidP="001D4A43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1D4A43">
        <w:rPr>
          <w:rFonts w:ascii="Arial" w:hAnsi="Arial" w:cs="Arial"/>
          <w:b/>
          <w:sz w:val="21"/>
          <w:szCs w:val="21"/>
        </w:rPr>
        <w:t>II</w:t>
      </w:r>
      <w:r w:rsidR="00936EC1" w:rsidRPr="001D4A43">
        <w:rPr>
          <w:rFonts w:ascii="Arial" w:hAnsi="Arial" w:cs="Arial"/>
          <w:b/>
          <w:sz w:val="20"/>
          <w:szCs w:val="20"/>
        </w:rPr>
        <w:t>.</w:t>
      </w:r>
      <w:r w:rsidR="00936EC1">
        <w:rPr>
          <w:rFonts w:ascii="Arial" w:hAnsi="Arial" w:cs="Arial"/>
          <w:b/>
          <w:sz w:val="20"/>
          <w:szCs w:val="20"/>
        </w:rPr>
        <w:t xml:space="preserve">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5357F29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05C032A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7A1E1217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F22FBC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23A9E4C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8F18A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73EA1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4B8C42BF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474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C717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E6C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33DDAB4B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673C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5E6F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8E8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A011C02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7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0A0CF3"/>
    <w:rsid w:val="000B264D"/>
    <w:rsid w:val="001B39E2"/>
    <w:rsid w:val="001D4A43"/>
    <w:rsid w:val="002C037D"/>
    <w:rsid w:val="003E64E4"/>
    <w:rsid w:val="003E7DD1"/>
    <w:rsid w:val="00627CAA"/>
    <w:rsid w:val="006E1306"/>
    <w:rsid w:val="008315B0"/>
    <w:rsid w:val="008B00B4"/>
    <w:rsid w:val="00936EC1"/>
    <w:rsid w:val="00B570FD"/>
    <w:rsid w:val="00CE7A6B"/>
    <w:rsid w:val="00EC0085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DE46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164D-A9AD-4027-B2EF-53AF2F32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13</cp:revision>
  <dcterms:created xsi:type="dcterms:W3CDTF">2016-11-14T09:44:00Z</dcterms:created>
  <dcterms:modified xsi:type="dcterms:W3CDTF">2018-06-01T11:02:00Z</dcterms:modified>
</cp:coreProperties>
</file>